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before="78" w:beforeLines="25"/>
        <w:ind w:left="105" w:leftChars="5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附件3</w:t>
      </w:r>
    </w:p>
    <w:p>
      <w:pPr>
        <w:adjustRightInd w:val="0"/>
        <w:snapToGrid w:val="0"/>
        <w:spacing w:line="353" w:lineRule="auto"/>
        <w:rPr>
          <w:rFonts w:eastAsia="仿宋_GB2312"/>
          <w:sz w:val="32"/>
          <w:szCs w:val="32"/>
        </w:rPr>
      </w:pPr>
    </w:p>
    <w:p>
      <w:pPr>
        <w:adjustRightInd w:val="0"/>
        <w:snapToGrid w:val="0"/>
        <w:spacing w:line="353" w:lineRule="auto"/>
        <w:rPr>
          <w:rFonts w:eastAsia="仿宋_GB2312"/>
          <w:sz w:val="32"/>
          <w:szCs w:val="32"/>
        </w:rPr>
      </w:pPr>
    </w:p>
    <w:p>
      <w:pPr>
        <w:adjustRightInd w:val="0"/>
        <w:snapToGrid w:val="0"/>
        <w:spacing w:line="353" w:lineRule="auto"/>
        <w:rPr>
          <w:rFonts w:eastAsia="仿宋_GB2312"/>
          <w:sz w:val="32"/>
          <w:szCs w:val="32"/>
        </w:rPr>
      </w:pPr>
    </w:p>
    <w:p>
      <w:pPr>
        <w:adjustRightInd w:val="0"/>
        <w:snapToGrid w:val="0"/>
        <w:spacing w:line="353" w:lineRule="auto"/>
        <w:jc w:val="center"/>
        <w:rPr>
          <w:rFonts w:ascii="方正小标宋简体" w:hAnsi="方正小标宋简体" w:eastAsia="方正小标宋简体" w:cs="方正小标宋简体"/>
          <w:spacing w:val="6"/>
          <w:sz w:val="44"/>
          <w:szCs w:val="32"/>
        </w:rPr>
      </w:pPr>
      <w:r>
        <w:rPr>
          <w:rFonts w:hint="eastAsia" w:ascii="方正小标宋简体" w:hAnsi="方正小标宋简体" w:eastAsia="方正小标宋简体" w:cs="方正小标宋简体"/>
          <w:spacing w:val="6"/>
          <w:sz w:val="44"/>
          <w:szCs w:val="32"/>
        </w:rPr>
        <w:t>辽宁省文化和科技融合示范基地</w:t>
      </w:r>
    </w:p>
    <w:p>
      <w:pPr>
        <w:spacing w:line="360" w:lineRule="auto"/>
        <w:jc w:val="center"/>
        <w:rPr>
          <w:rFonts w:ascii="Times New Roman" w:hAnsi="Times New Roman" w:eastAsia="黑体" w:cs="Times New Roman"/>
          <w:sz w:val="36"/>
        </w:rPr>
      </w:pPr>
      <w:r>
        <w:rPr>
          <w:rFonts w:hint="eastAsia" w:ascii="黑体" w:hAnsi="黑体" w:eastAsia="黑体"/>
          <w:sz w:val="36"/>
          <w:szCs w:val="32"/>
        </w:rPr>
        <w:t>申  报  书</w:t>
      </w:r>
    </w:p>
    <w:p>
      <w:pPr>
        <w:adjustRightInd w:val="0"/>
        <w:snapToGrid w:val="0"/>
        <w:spacing w:line="353" w:lineRule="auto"/>
        <w:jc w:val="center"/>
        <w:rPr>
          <w:rFonts w:ascii="楷体_GB2312" w:hAnsi="楷体_GB2312" w:eastAsia="楷体_GB2312"/>
          <w:b/>
          <w:bCs/>
          <w:sz w:val="36"/>
          <w:szCs w:val="32"/>
        </w:rPr>
      </w:pPr>
      <w:r>
        <w:rPr>
          <w:rFonts w:hint="eastAsia" w:ascii="楷体_GB2312" w:hAnsi="楷体_GB2312" w:eastAsia="楷体_GB2312"/>
          <w:b/>
          <w:bCs/>
          <w:sz w:val="36"/>
          <w:szCs w:val="32"/>
        </w:rPr>
        <w:t>（集聚类）</w:t>
      </w:r>
    </w:p>
    <w:p>
      <w:pPr>
        <w:adjustRightInd w:val="0"/>
        <w:snapToGrid w:val="0"/>
        <w:spacing w:line="353" w:lineRule="auto"/>
        <w:jc w:val="center"/>
        <w:rPr>
          <w:rFonts w:eastAsia="仿宋_GB2312"/>
          <w:sz w:val="32"/>
          <w:szCs w:val="32"/>
        </w:rPr>
      </w:pPr>
    </w:p>
    <w:p>
      <w:pPr>
        <w:spacing w:line="360" w:lineRule="auto"/>
        <w:rPr>
          <w:rFonts w:ascii="Times New Roman" w:hAnsi="Times New Roman" w:cs="Times New Roman"/>
        </w:rPr>
      </w:pPr>
    </w:p>
    <w:p>
      <w:pPr>
        <w:spacing w:line="360" w:lineRule="auto"/>
        <w:rPr>
          <w:rFonts w:ascii="Times New Roman" w:hAnsi="Times New Roman" w:cs="Times New Roman"/>
        </w:rPr>
      </w:pPr>
    </w:p>
    <w:p>
      <w:pPr>
        <w:spacing w:line="360" w:lineRule="auto"/>
        <w:rPr>
          <w:rFonts w:ascii="Times New Roman" w:hAnsi="Times New Roman" w:cs="Times New Roman"/>
        </w:rPr>
      </w:pPr>
    </w:p>
    <w:tbl>
      <w:tblPr>
        <w:tblStyle w:val="15"/>
        <w:tblpPr w:leftFromText="180" w:rightFromText="180" w:vertAnchor="text" w:horzAnchor="page" w:tblpX="2077" w:tblpY="604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11"/>
        <w:gridCol w:w="60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line="360" w:lineRule="auto"/>
              <w:jc w:val="distribute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cs="Times New Roman" w:hAnsiTheme="minorEastAsia"/>
                <w:sz w:val="32"/>
                <w:szCs w:val="32"/>
              </w:rPr>
              <w:t>基地名称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</w:p>
        </w:tc>
        <w:tc>
          <w:tcPr>
            <w:tcW w:w="6016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spacing w:line="360" w:lineRule="auto"/>
              <w:jc w:val="distribute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line="360" w:lineRule="auto"/>
              <w:jc w:val="distribute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cs="Times New Roman" w:hAnsiTheme="minorEastAsia"/>
                <w:sz w:val="32"/>
                <w:szCs w:val="32"/>
              </w:rPr>
              <w:t>基地负责人</w:t>
            </w:r>
          </w:p>
        </w:tc>
        <w:tc>
          <w:tcPr>
            <w:tcW w:w="601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line="360" w:lineRule="auto"/>
              <w:jc w:val="distribute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cs="Times New Roman" w:hAnsiTheme="minorEastAsia"/>
                <w:sz w:val="32"/>
                <w:szCs w:val="32"/>
              </w:rPr>
              <w:t>推荐部门</w:t>
            </w:r>
          </w:p>
        </w:tc>
        <w:tc>
          <w:tcPr>
            <w:tcW w:w="601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line="360" w:lineRule="auto"/>
              <w:jc w:val="distribute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cs="Times New Roman" w:hAnsiTheme="minorEastAsia"/>
                <w:sz w:val="32"/>
                <w:szCs w:val="32"/>
              </w:rPr>
              <w:t>日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  </w:t>
            </w:r>
            <w:r>
              <w:rPr>
                <w:rFonts w:ascii="Times New Roman" w:cs="Times New Roman" w:hAnsiTheme="minorEastAsia"/>
                <w:sz w:val="32"/>
                <w:szCs w:val="32"/>
              </w:rPr>
              <w:t>期</w:t>
            </w:r>
          </w:p>
        </w:tc>
        <w:tc>
          <w:tcPr>
            <w:tcW w:w="601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</w:p>
        </w:tc>
      </w:tr>
    </w:tbl>
    <w:p>
      <w:pPr>
        <w:spacing w:line="360" w:lineRule="auto"/>
        <w:rPr>
          <w:rFonts w:ascii="Times New Roman" w:hAnsi="Times New Roman" w:cs="Times New Roman"/>
          <w:sz w:val="32"/>
          <w:szCs w:val="32"/>
        </w:rPr>
      </w:pPr>
    </w:p>
    <w:p>
      <w:pPr>
        <w:spacing w:line="360" w:lineRule="auto"/>
        <w:rPr>
          <w:rFonts w:ascii="Times New Roman" w:hAnsi="Times New Roman" w:cs="Times New Roman"/>
          <w:sz w:val="32"/>
          <w:szCs w:val="32"/>
        </w:rPr>
      </w:pPr>
    </w:p>
    <w:p>
      <w:pPr>
        <w:spacing w:line="360" w:lineRule="auto"/>
        <w:rPr>
          <w:rFonts w:ascii="Times New Roman" w:hAnsi="Times New Roman" w:cs="Times New Roman"/>
        </w:rPr>
      </w:pPr>
    </w:p>
    <w:p>
      <w:pPr>
        <w:spacing w:line="360" w:lineRule="auto"/>
        <w:rPr>
          <w:rFonts w:ascii="Times New Roman" w:hAnsi="Times New Roman" w:cs="Times New Roman"/>
        </w:rPr>
      </w:pPr>
    </w:p>
    <w:p>
      <w:pPr>
        <w:jc w:val="center"/>
        <w:rPr>
          <w:rFonts w:ascii="楷体" w:hAnsi="楷体" w:eastAsia="楷体" w:cs="楷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辽宁省文化和科技融合示范基地评审委员会办公室</w:t>
      </w:r>
    </w:p>
    <w:p>
      <w:pPr>
        <w:spacing w:line="360" w:lineRule="auto"/>
        <w:jc w:val="center"/>
        <w:rPr>
          <w:rFonts w:ascii="Times New Roman" w:hAnsi="Times New Roman" w:cs="Times New Roman"/>
          <w:b/>
          <w:spacing w:val="2"/>
          <w:sz w:val="32"/>
          <w:szCs w:val="32"/>
        </w:rPr>
      </w:pPr>
      <w:r>
        <w:rPr>
          <w:rFonts w:hint="eastAsia" w:ascii="楷体" w:hAnsi="楷体" w:eastAsia="楷体" w:cs="楷体"/>
          <w:sz w:val="30"/>
          <w:szCs w:val="30"/>
        </w:rPr>
        <w:t>二〇二</w:t>
      </w:r>
      <w:r>
        <w:rPr>
          <w:rFonts w:hint="eastAsia" w:ascii="楷体" w:hAnsi="楷体" w:eastAsia="楷体" w:cs="楷体"/>
          <w:sz w:val="30"/>
          <w:szCs w:val="30"/>
          <w:lang w:eastAsia="zh-CN"/>
        </w:rPr>
        <w:t>二</w:t>
      </w:r>
      <w:bookmarkStart w:id="0" w:name="_GoBack"/>
      <w:bookmarkEnd w:id="0"/>
      <w:r>
        <w:rPr>
          <w:rFonts w:hint="eastAsia" w:ascii="楷体" w:hAnsi="楷体" w:eastAsia="楷体" w:cs="楷体"/>
          <w:sz w:val="30"/>
          <w:szCs w:val="30"/>
        </w:rPr>
        <w:t>年制</w:t>
      </w:r>
    </w:p>
    <w:p>
      <w:pPr>
        <w:spacing w:line="360" w:lineRule="auto"/>
        <w:rPr>
          <w:rFonts w:ascii="Times New Roman" w:hAnsi="Times New Roman" w:cs="Times New Roman"/>
          <w:sz w:val="32"/>
          <w:szCs w:val="32"/>
        </w:rPr>
      </w:pPr>
    </w:p>
    <w:sdt>
      <w:sdtPr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 w:val="21"/>
          <w:szCs w:val="22"/>
          <w:lang w:val="zh-CN"/>
        </w:rPr>
        <w:id w:val="243982717"/>
        <w:docPartObj>
          <w:docPartGallery w:val="Table of Contents"/>
          <w:docPartUnique/>
        </w:docPartObj>
      </w:sdtPr>
      <w:sdtEndPr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 w:val="21"/>
          <w:szCs w:val="22"/>
          <w:lang w:val="en-US"/>
        </w:rPr>
      </w:sdtEndPr>
      <w:sdtContent>
        <w:p>
          <w:pPr>
            <w:pStyle w:val="28"/>
            <w:jc w:val="center"/>
            <w:rPr>
              <w:sz w:val="44"/>
              <w:szCs w:val="44"/>
            </w:rPr>
          </w:pPr>
          <w:r>
            <w:rPr>
              <w:color w:val="auto"/>
              <w:sz w:val="44"/>
              <w:szCs w:val="44"/>
              <w:lang w:val="zh-CN"/>
            </w:rPr>
            <w:t>目</w:t>
          </w:r>
          <w:r>
            <w:rPr>
              <w:rFonts w:hint="eastAsia"/>
              <w:color w:val="auto"/>
              <w:sz w:val="44"/>
              <w:szCs w:val="44"/>
              <w:lang w:val="zh-CN"/>
            </w:rPr>
            <w:t xml:space="preserve">  </w:t>
          </w:r>
          <w:r>
            <w:rPr>
              <w:color w:val="auto"/>
              <w:sz w:val="44"/>
              <w:szCs w:val="44"/>
              <w:lang w:val="zh-CN"/>
            </w:rPr>
            <w:t>录</w:t>
          </w:r>
        </w:p>
        <w:p>
          <w:pPr>
            <w:spacing w:line="400" w:lineRule="exact"/>
          </w:pPr>
        </w:p>
      </w:sdtContent>
    </w:sdt>
    <w:p>
      <w:pPr>
        <w:widowControl/>
        <w:jc w:val="left"/>
        <w:sectPr>
          <w:footerReference r:id="rId3" w:type="default"/>
          <w:pgSz w:w="11906" w:h="16838"/>
          <w:pgMar w:top="1440" w:right="1800" w:bottom="1440" w:left="1800" w:header="851" w:footer="992" w:gutter="0"/>
          <w:pgNumType w:start="1"/>
          <w:cols w:space="425" w:num="1"/>
          <w:docGrid w:type="lines" w:linePitch="312" w:charSpace="0"/>
        </w:sectPr>
      </w:pPr>
      <w:r>
        <w:br w:type="page"/>
      </w:r>
    </w:p>
    <w:p>
      <w:pPr>
        <w:pStyle w:val="3"/>
        <w:ind w:firstLine="640" w:firstLineChars="200"/>
        <w:rPr>
          <w:b w:val="0"/>
          <w:bCs w:val="0"/>
        </w:rPr>
      </w:pPr>
      <w:r>
        <w:rPr>
          <w:rFonts w:hint="eastAsia"/>
          <w:b w:val="0"/>
          <w:bCs w:val="0"/>
        </w:rPr>
        <w:t>一、基地基础情况</w:t>
      </w:r>
    </w:p>
    <w:p>
      <w:pPr>
        <w:pStyle w:val="4"/>
        <w:rPr>
          <w:rFonts w:ascii="楷体_GB2312" w:hAnsi="楷体_GB2312" w:cs="楷体_GB2312"/>
          <w:b w:val="0"/>
          <w:bCs w:val="0"/>
        </w:rPr>
      </w:pPr>
      <w:r>
        <w:rPr>
          <w:b w:val="0"/>
          <w:bCs w:val="0"/>
        </w:rPr>
        <w:t xml:space="preserve"> </w:t>
      </w:r>
      <w:r>
        <w:rPr>
          <w:rFonts w:hint="eastAsia"/>
          <w:b w:val="0"/>
          <w:bCs w:val="0"/>
        </w:rPr>
        <w:t xml:space="preserve">   </w:t>
      </w:r>
      <w:r>
        <w:rPr>
          <w:rFonts w:hint="eastAsia" w:ascii="楷体_GB2312" w:hAnsi="楷体_GB2312" w:cs="楷体_GB2312"/>
          <w:b w:val="0"/>
          <w:bCs w:val="0"/>
        </w:rPr>
        <w:t>（一）基地区域边界范围</w:t>
      </w:r>
    </w:p>
    <w:p>
      <w:pPr>
        <w:pStyle w:val="4"/>
        <w:ind w:firstLine="640" w:firstLineChars="200"/>
        <w:rPr>
          <w:rFonts w:ascii="楷体_GB2312" w:hAnsi="楷体_GB2312" w:cs="楷体_GB2312"/>
          <w:b w:val="0"/>
          <w:bCs w:val="0"/>
        </w:rPr>
      </w:pPr>
      <w:r>
        <w:rPr>
          <w:rFonts w:hint="eastAsia" w:ascii="楷体_GB2312" w:hAnsi="楷体_GB2312" w:cs="楷体_GB2312"/>
          <w:b w:val="0"/>
          <w:bCs w:val="0"/>
        </w:rPr>
        <w:t>（二）空间和功能布局</w:t>
      </w:r>
    </w:p>
    <w:p>
      <w:pPr>
        <w:pStyle w:val="4"/>
        <w:ind w:firstLine="640" w:firstLineChars="200"/>
        <w:rPr>
          <w:rFonts w:ascii="楷体_GB2312" w:hAnsi="楷体_GB2312" w:cs="楷体_GB2312"/>
          <w:b w:val="0"/>
          <w:bCs w:val="0"/>
        </w:rPr>
      </w:pPr>
      <w:r>
        <w:rPr>
          <w:rFonts w:hint="eastAsia" w:ascii="楷体_GB2312" w:hAnsi="楷体_GB2312" w:cs="楷体_GB2312"/>
          <w:b w:val="0"/>
          <w:bCs w:val="0"/>
        </w:rPr>
        <w:t>（三）发展沿革和现状</w:t>
      </w:r>
    </w:p>
    <w:p>
      <w:pPr>
        <w:pStyle w:val="3"/>
        <w:ind w:firstLine="640" w:firstLineChars="200"/>
        <w:rPr>
          <w:b w:val="0"/>
          <w:bCs w:val="0"/>
        </w:rPr>
      </w:pPr>
      <w:r>
        <w:rPr>
          <w:rFonts w:hint="eastAsia"/>
          <w:b w:val="0"/>
          <w:bCs w:val="0"/>
        </w:rPr>
        <w:t>二、文化科技融合情况</w:t>
      </w:r>
    </w:p>
    <w:p>
      <w:pPr>
        <w:pStyle w:val="3"/>
        <w:ind w:firstLine="640" w:firstLineChars="200"/>
        <w:rPr>
          <w:rFonts w:ascii="仿宋_GB2312" w:hAnsi="仿宋_GB2312" w:eastAsia="仿宋_GB2312" w:cs="仿宋_GB2312"/>
          <w:b w:val="0"/>
          <w:bCs w:val="0"/>
        </w:rPr>
      </w:pPr>
      <w:r>
        <w:rPr>
          <w:rFonts w:hint="eastAsia" w:ascii="仿宋_GB2312" w:hAnsi="仿宋_GB2312" w:eastAsia="仿宋_GB2312" w:cs="仿宋_GB2312"/>
          <w:b w:val="0"/>
          <w:bCs w:val="0"/>
        </w:rPr>
        <w:t>近三年基地文化和科技融合情况。</w:t>
      </w:r>
    </w:p>
    <w:p>
      <w:pPr>
        <w:pStyle w:val="3"/>
        <w:ind w:firstLine="640" w:firstLineChars="200"/>
        <w:rPr>
          <w:b w:val="0"/>
          <w:bCs w:val="0"/>
        </w:rPr>
      </w:pPr>
      <w:r>
        <w:rPr>
          <w:b w:val="0"/>
          <w:bCs w:val="0"/>
        </w:rPr>
        <w:t>三、基地</w:t>
      </w:r>
      <w:r>
        <w:rPr>
          <w:rFonts w:hint="eastAsia"/>
          <w:b w:val="0"/>
          <w:bCs w:val="0"/>
        </w:rPr>
        <w:t>支撑</w:t>
      </w:r>
      <w:r>
        <w:rPr>
          <w:b w:val="0"/>
          <w:bCs w:val="0"/>
        </w:rPr>
        <w:t>情况</w:t>
      </w:r>
    </w:p>
    <w:p>
      <w:pPr>
        <w:pStyle w:val="4"/>
        <w:ind w:firstLine="640" w:firstLineChars="200"/>
        <w:rPr>
          <w:b w:val="0"/>
          <w:bCs w:val="0"/>
        </w:rPr>
      </w:pPr>
      <w:r>
        <w:rPr>
          <w:b w:val="0"/>
          <w:bCs w:val="0"/>
        </w:rPr>
        <w:t>（一）效益分析</w:t>
      </w:r>
    </w:p>
    <w:p>
      <w:pPr>
        <w:pStyle w:val="4"/>
        <w:ind w:firstLine="640" w:firstLineChars="200"/>
        <w:rPr>
          <w:b w:val="0"/>
          <w:bCs w:val="0"/>
        </w:rPr>
      </w:pPr>
      <w:r>
        <w:rPr>
          <w:b w:val="0"/>
          <w:bCs w:val="0"/>
        </w:rPr>
        <w:t>（二）配套公共服务情况</w:t>
      </w:r>
    </w:p>
    <w:p>
      <w:pPr>
        <w:pStyle w:val="4"/>
        <w:ind w:firstLine="640" w:firstLineChars="200"/>
        <w:rPr>
          <w:b w:val="0"/>
          <w:bCs w:val="0"/>
        </w:rPr>
      </w:pPr>
      <w:r>
        <w:rPr>
          <w:b w:val="0"/>
          <w:bCs w:val="0"/>
        </w:rPr>
        <w:t>（三）核心竞争力</w:t>
      </w:r>
    </w:p>
    <w:p>
      <w:pPr>
        <w:pStyle w:val="4"/>
        <w:ind w:firstLine="640" w:firstLineChars="200"/>
        <w:rPr>
          <w:b w:val="0"/>
          <w:bCs w:val="0"/>
        </w:rPr>
      </w:pPr>
      <w:r>
        <w:rPr>
          <w:b w:val="0"/>
          <w:bCs w:val="0"/>
        </w:rPr>
        <w:t>（四）技术转移转化</w:t>
      </w:r>
    </w:p>
    <w:p>
      <w:pPr>
        <w:pStyle w:val="4"/>
        <w:ind w:firstLine="640" w:firstLineChars="200"/>
        <w:rPr>
          <w:b w:val="0"/>
          <w:bCs w:val="0"/>
        </w:rPr>
      </w:pPr>
      <w:r>
        <w:rPr>
          <w:b w:val="0"/>
          <w:bCs w:val="0"/>
        </w:rPr>
        <w:t>（五）政策支持情况</w:t>
      </w:r>
    </w:p>
    <w:p>
      <w:pPr>
        <w:pStyle w:val="4"/>
        <w:ind w:firstLine="640" w:firstLineChars="200"/>
        <w:rPr>
          <w:b w:val="0"/>
          <w:bCs w:val="0"/>
        </w:rPr>
      </w:pPr>
      <w:r>
        <w:rPr>
          <w:b w:val="0"/>
          <w:bCs w:val="0"/>
        </w:rPr>
        <w:t>（六）管理机构情况</w:t>
      </w:r>
    </w:p>
    <w:p>
      <w:pPr>
        <w:pStyle w:val="4"/>
        <w:ind w:firstLine="640" w:firstLineChars="200"/>
        <w:rPr>
          <w:b w:val="0"/>
          <w:bCs w:val="0"/>
        </w:rPr>
      </w:pPr>
      <w:r>
        <w:rPr>
          <w:b w:val="0"/>
          <w:bCs w:val="0"/>
        </w:rPr>
        <w:t>（七）管理制度</w:t>
      </w:r>
    </w:p>
    <w:p>
      <w:pPr>
        <w:pStyle w:val="4"/>
        <w:ind w:firstLine="640" w:firstLineChars="200"/>
        <w:rPr>
          <w:b w:val="0"/>
          <w:bCs w:val="0"/>
        </w:rPr>
      </w:pPr>
      <w:r>
        <w:rPr>
          <w:b w:val="0"/>
          <w:bCs w:val="0"/>
        </w:rPr>
        <w:t>（八）近三年获省级及以上奖励情况</w:t>
      </w:r>
    </w:p>
    <w:p>
      <w:pPr>
        <w:pStyle w:val="3"/>
        <w:ind w:firstLine="640" w:firstLineChars="200"/>
        <w:rPr>
          <w:b w:val="0"/>
          <w:bCs w:val="0"/>
        </w:rPr>
      </w:pPr>
      <w:r>
        <w:rPr>
          <w:b w:val="0"/>
          <w:bCs w:val="0"/>
        </w:rPr>
        <w:t>四、基地发展战略规划</w:t>
      </w:r>
    </w:p>
    <w:p>
      <w:pPr>
        <w:pStyle w:val="4"/>
        <w:ind w:firstLine="640" w:firstLineChars="200"/>
        <w:rPr>
          <w:rFonts w:ascii="仿宋_GB2312" w:hAnsi="仿宋_GB2312" w:eastAsia="仿宋_GB2312" w:cs="仿宋_GB2312"/>
          <w:b w:val="0"/>
          <w:bCs w:val="0"/>
        </w:rPr>
      </w:pPr>
      <w:r>
        <w:rPr>
          <w:rFonts w:hint="eastAsia" w:ascii="仿宋_GB2312" w:hAnsi="仿宋_GB2312" w:eastAsia="仿宋_GB2312" w:cs="仿宋_GB2312"/>
          <w:b w:val="0"/>
          <w:bCs w:val="0"/>
        </w:rPr>
        <w:t>简要介绍内容包括发展定位、主要目标、优势行业、重点任务、具体举措、预期效益、文化科技应用推广、相应的年度推进计划等。</w:t>
      </w:r>
    </w:p>
    <w:p>
      <w:pPr>
        <w:pStyle w:val="3"/>
        <w:ind w:firstLine="640" w:firstLineChars="200"/>
        <w:rPr>
          <w:b w:val="0"/>
          <w:bCs w:val="0"/>
        </w:rPr>
      </w:pPr>
      <w:r>
        <w:rPr>
          <w:rFonts w:hint="eastAsia"/>
          <w:b w:val="0"/>
          <w:bCs w:val="0"/>
        </w:rPr>
        <w:t>五、</w:t>
      </w:r>
      <w:r>
        <w:rPr>
          <w:b w:val="0"/>
          <w:bCs w:val="0"/>
        </w:rPr>
        <w:t>其他需要说明的情况</w:t>
      </w:r>
    </w:p>
    <w:p>
      <w:pPr>
        <w:pStyle w:val="4"/>
        <w:ind w:firstLine="640" w:firstLineChars="200"/>
        <w:rPr>
          <w:b w:val="0"/>
          <w:bCs w:val="0"/>
        </w:rPr>
      </w:pPr>
      <w:r>
        <w:rPr>
          <w:b w:val="0"/>
          <w:bCs w:val="0"/>
        </w:rPr>
        <w:t>（一）……</w:t>
      </w:r>
    </w:p>
    <w:p>
      <w:pPr>
        <w:pStyle w:val="4"/>
        <w:ind w:firstLine="640" w:firstLineChars="200"/>
        <w:rPr>
          <w:b w:val="0"/>
          <w:bCs w:val="0"/>
        </w:rPr>
      </w:pPr>
      <w:r>
        <w:rPr>
          <w:b w:val="0"/>
          <w:bCs w:val="0"/>
        </w:rPr>
        <w:t>（二）……</w:t>
      </w:r>
    </w:p>
    <w:p>
      <w:pPr>
        <w:spacing w:line="360" w:lineRule="auto"/>
        <w:rPr>
          <w:rFonts w:ascii="Times New Roman" w:cs="Times New Roman" w:hAnsiTheme="minorEastAsia"/>
          <w:sz w:val="28"/>
          <w:szCs w:val="28"/>
        </w:rPr>
      </w:pPr>
    </w:p>
    <w:p>
      <w:pPr>
        <w:spacing w:line="360" w:lineRule="auto"/>
        <w:ind w:firstLine="560" w:firstLineChars="200"/>
        <w:rPr>
          <w:rFonts w:ascii="Times New Roman" w:cs="Times New Roman" w:hAnsiTheme="minorEastAsia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Liberation Serif">
    <w:panose1 w:val="02020603050405020304"/>
    <w:charset w:val="00"/>
    <w:family w:val="auto"/>
    <w:pitch w:val="default"/>
    <w:sig w:usb0="A00002AF" w:usb1="500078FB" w:usb2="00000000" w:usb3="00000000" w:csb0="6000009F" w:csb1="DFD7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43982734"/>
    </w:sdtPr>
    <w:sdtContent>
      <w:p>
        <w:pPr>
          <w:pStyle w:val="9"/>
          <w:jc w:val="center"/>
        </w:pPr>
      </w:p>
    </w:sdtContent>
  </w:sdt>
  <w:p>
    <w:pPr>
      <w:pStyle w:val="9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true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067C"/>
    <w:rsid w:val="00013DB0"/>
    <w:rsid w:val="00027A7D"/>
    <w:rsid w:val="00027E2B"/>
    <w:rsid w:val="000375FA"/>
    <w:rsid w:val="000510D0"/>
    <w:rsid w:val="000732DC"/>
    <w:rsid w:val="000D529C"/>
    <w:rsid w:val="000E1B22"/>
    <w:rsid w:val="000F2DE4"/>
    <w:rsid w:val="00101784"/>
    <w:rsid w:val="00101BAF"/>
    <w:rsid w:val="00164A95"/>
    <w:rsid w:val="00182C53"/>
    <w:rsid w:val="001B7848"/>
    <w:rsid w:val="001C24D7"/>
    <w:rsid w:val="001C2EB1"/>
    <w:rsid w:val="001D38A0"/>
    <w:rsid w:val="001D5E03"/>
    <w:rsid w:val="001E2242"/>
    <w:rsid w:val="001E4E2D"/>
    <w:rsid w:val="00200923"/>
    <w:rsid w:val="00272717"/>
    <w:rsid w:val="00297319"/>
    <w:rsid w:val="002A1D9D"/>
    <w:rsid w:val="002C3B2F"/>
    <w:rsid w:val="002E3A54"/>
    <w:rsid w:val="002E4F08"/>
    <w:rsid w:val="00306335"/>
    <w:rsid w:val="0031273E"/>
    <w:rsid w:val="003221E2"/>
    <w:rsid w:val="003250DC"/>
    <w:rsid w:val="00364DE5"/>
    <w:rsid w:val="00386EA7"/>
    <w:rsid w:val="003907CF"/>
    <w:rsid w:val="00390FFF"/>
    <w:rsid w:val="003C083A"/>
    <w:rsid w:val="003C4CDB"/>
    <w:rsid w:val="004040FD"/>
    <w:rsid w:val="00404A8E"/>
    <w:rsid w:val="00417A79"/>
    <w:rsid w:val="0042149E"/>
    <w:rsid w:val="00432634"/>
    <w:rsid w:val="00477EC9"/>
    <w:rsid w:val="004860B4"/>
    <w:rsid w:val="00493671"/>
    <w:rsid w:val="004A674C"/>
    <w:rsid w:val="004A733A"/>
    <w:rsid w:val="004C05B9"/>
    <w:rsid w:val="004D2816"/>
    <w:rsid w:val="005026ED"/>
    <w:rsid w:val="0050493F"/>
    <w:rsid w:val="00540BB9"/>
    <w:rsid w:val="00563FD5"/>
    <w:rsid w:val="00572F4D"/>
    <w:rsid w:val="005C50C0"/>
    <w:rsid w:val="005D049E"/>
    <w:rsid w:val="005D35C1"/>
    <w:rsid w:val="005F3872"/>
    <w:rsid w:val="00602C1F"/>
    <w:rsid w:val="00615AFC"/>
    <w:rsid w:val="0069372D"/>
    <w:rsid w:val="006B2766"/>
    <w:rsid w:val="006D0181"/>
    <w:rsid w:val="006D6C03"/>
    <w:rsid w:val="006E4878"/>
    <w:rsid w:val="006F4488"/>
    <w:rsid w:val="00715872"/>
    <w:rsid w:val="0073316A"/>
    <w:rsid w:val="007B06F1"/>
    <w:rsid w:val="007C6A77"/>
    <w:rsid w:val="007C7B6F"/>
    <w:rsid w:val="007E3749"/>
    <w:rsid w:val="00801D98"/>
    <w:rsid w:val="00810CB8"/>
    <w:rsid w:val="00812156"/>
    <w:rsid w:val="0082067C"/>
    <w:rsid w:val="00832864"/>
    <w:rsid w:val="008571E8"/>
    <w:rsid w:val="008801FE"/>
    <w:rsid w:val="008A5291"/>
    <w:rsid w:val="008B62CF"/>
    <w:rsid w:val="008C614E"/>
    <w:rsid w:val="008E3F3A"/>
    <w:rsid w:val="008F4EFD"/>
    <w:rsid w:val="008F585A"/>
    <w:rsid w:val="009335BC"/>
    <w:rsid w:val="00952BBA"/>
    <w:rsid w:val="00967AFA"/>
    <w:rsid w:val="00996F68"/>
    <w:rsid w:val="009B18D1"/>
    <w:rsid w:val="009C7804"/>
    <w:rsid w:val="009D46DB"/>
    <w:rsid w:val="009F77E0"/>
    <w:rsid w:val="00A34C20"/>
    <w:rsid w:val="00A55CFD"/>
    <w:rsid w:val="00A607B0"/>
    <w:rsid w:val="00AB7759"/>
    <w:rsid w:val="00AD48CB"/>
    <w:rsid w:val="00AE4395"/>
    <w:rsid w:val="00B07280"/>
    <w:rsid w:val="00B216FD"/>
    <w:rsid w:val="00B2389C"/>
    <w:rsid w:val="00B319CC"/>
    <w:rsid w:val="00B424FE"/>
    <w:rsid w:val="00B709AE"/>
    <w:rsid w:val="00B72625"/>
    <w:rsid w:val="00B82722"/>
    <w:rsid w:val="00BA425A"/>
    <w:rsid w:val="00BB1783"/>
    <w:rsid w:val="00BB3B63"/>
    <w:rsid w:val="00BC2403"/>
    <w:rsid w:val="00BC7090"/>
    <w:rsid w:val="00BE0662"/>
    <w:rsid w:val="00C224DF"/>
    <w:rsid w:val="00C46906"/>
    <w:rsid w:val="00C51C47"/>
    <w:rsid w:val="00C55BAE"/>
    <w:rsid w:val="00C6762E"/>
    <w:rsid w:val="00C7137F"/>
    <w:rsid w:val="00C91CEB"/>
    <w:rsid w:val="00C9641C"/>
    <w:rsid w:val="00CA0142"/>
    <w:rsid w:val="00CB0DB7"/>
    <w:rsid w:val="00D14307"/>
    <w:rsid w:val="00D2591D"/>
    <w:rsid w:val="00D9107F"/>
    <w:rsid w:val="00DC59B4"/>
    <w:rsid w:val="00DD2E63"/>
    <w:rsid w:val="00E06906"/>
    <w:rsid w:val="00E23761"/>
    <w:rsid w:val="00E267F8"/>
    <w:rsid w:val="00E30E8B"/>
    <w:rsid w:val="00E327F2"/>
    <w:rsid w:val="00E34A27"/>
    <w:rsid w:val="00E54A1A"/>
    <w:rsid w:val="00E72333"/>
    <w:rsid w:val="00E768B4"/>
    <w:rsid w:val="00E84383"/>
    <w:rsid w:val="00EB6081"/>
    <w:rsid w:val="00EE31BA"/>
    <w:rsid w:val="00EF2737"/>
    <w:rsid w:val="00EF2C8F"/>
    <w:rsid w:val="00F133A8"/>
    <w:rsid w:val="00F1386C"/>
    <w:rsid w:val="00F333A9"/>
    <w:rsid w:val="00F645D4"/>
    <w:rsid w:val="00F833B8"/>
    <w:rsid w:val="00F9488A"/>
    <w:rsid w:val="00FD6CB1"/>
    <w:rsid w:val="00FD7F1A"/>
    <w:rsid w:val="00FE796A"/>
    <w:rsid w:val="00FF137C"/>
    <w:rsid w:val="0C5F12FB"/>
    <w:rsid w:val="21864491"/>
    <w:rsid w:val="2B0C203C"/>
    <w:rsid w:val="414E4F96"/>
    <w:rsid w:val="4FCE3C7D"/>
    <w:rsid w:val="508A355E"/>
    <w:rsid w:val="559532E8"/>
    <w:rsid w:val="5BEE9016"/>
    <w:rsid w:val="6E643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6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7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eastAsia="黑体" w:asciiTheme="majorHAnsi" w:hAnsiTheme="majorHAnsi" w:cstheme="majorBidi"/>
      <w:b/>
      <w:bCs/>
      <w:sz w:val="32"/>
      <w:szCs w:val="32"/>
    </w:rPr>
  </w:style>
  <w:style w:type="paragraph" w:styleId="4">
    <w:name w:val="heading 3"/>
    <w:basedOn w:val="1"/>
    <w:next w:val="1"/>
    <w:link w:val="29"/>
    <w:unhideWhenUsed/>
    <w:qFormat/>
    <w:uiPriority w:val="9"/>
    <w:pPr>
      <w:keepNext/>
      <w:keepLines/>
      <w:spacing w:before="260" w:after="260" w:line="416" w:lineRule="auto"/>
      <w:outlineLvl w:val="2"/>
    </w:pPr>
    <w:rPr>
      <w:rFonts w:eastAsia="楷体_GB2312"/>
      <w:b/>
      <w:bCs/>
      <w:sz w:val="32"/>
      <w:szCs w:val="32"/>
    </w:rPr>
  </w:style>
  <w:style w:type="paragraph" w:styleId="5">
    <w:name w:val="heading 4"/>
    <w:basedOn w:val="1"/>
    <w:next w:val="1"/>
    <w:link w:val="22"/>
    <w:unhideWhenUsed/>
    <w:qFormat/>
    <w:uiPriority w:val="9"/>
    <w:pPr>
      <w:keepNext/>
      <w:keepLines/>
      <w:widowControl/>
      <w:spacing w:before="280" w:after="290" w:line="376" w:lineRule="auto"/>
      <w:ind w:firstLine="420"/>
      <w:jc w:val="left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character" w:default="1" w:styleId="17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caption"/>
    <w:basedOn w:val="1"/>
    <w:next w:val="1"/>
    <w:unhideWhenUsed/>
    <w:qFormat/>
    <w:uiPriority w:val="35"/>
    <w:pPr>
      <w:spacing w:line="360" w:lineRule="auto"/>
      <w:ind w:firstLine="200" w:firstLineChars="200"/>
    </w:pPr>
    <w:rPr>
      <w:rFonts w:ascii="Cambria" w:hAnsi="Cambria" w:eastAsia="黑体" w:cs="Times New Roman"/>
      <w:sz w:val="20"/>
      <w:szCs w:val="20"/>
    </w:rPr>
  </w:style>
  <w:style w:type="paragraph" w:styleId="7">
    <w:name w:val="toc 3"/>
    <w:basedOn w:val="1"/>
    <w:next w:val="1"/>
    <w:unhideWhenUsed/>
    <w:qFormat/>
    <w:uiPriority w:val="39"/>
    <w:pPr>
      <w:ind w:left="840" w:leftChars="400"/>
    </w:pPr>
  </w:style>
  <w:style w:type="paragraph" w:styleId="8">
    <w:name w:val="Balloon Text"/>
    <w:basedOn w:val="1"/>
    <w:link w:val="21"/>
    <w:semiHidden/>
    <w:unhideWhenUsed/>
    <w:qFormat/>
    <w:uiPriority w:val="99"/>
    <w:rPr>
      <w:sz w:val="18"/>
      <w:szCs w:val="18"/>
    </w:rPr>
  </w:style>
  <w:style w:type="paragraph" w:styleId="9">
    <w:name w:val="footer"/>
    <w:basedOn w:val="1"/>
    <w:link w:val="2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1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1"/>
    <w:next w:val="1"/>
    <w:unhideWhenUsed/>
    <w:qFormat/>
    <w:uiPriority w:val="39"/>
  </w:style>
  <w:style w:type="paragraph" w:styleId="12">
    <w:name w:val="toc 2"/>
    <w:basedOn w:val="1"/>
    <w:next w:val="1"/>
    <w:unhideWhenUsed/>
    <w:qFormat/>
    <w:uiPriority w:val="39"/>
    <w:pPr>
      <w:ind w:left="420" w:leftChars="200"/>
    </w:pPr>
  </w:style>
  <w:style w:type="paragraph" w:styleId="13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4">
    <w:name w:val="Title"/>
    <w:basedOn w:val="1"/>
    <w:next w:val="1"/>
    <w:link w:val="25"/>
    <w:qFormat/>
    <w:uiPriority w:val="1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  <w:style w:type="table" w:styleId="16">
    <w:name w:val="Table Grid"/>
    <w:basedOn w:val="1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8">
    <w:name w:val="Hyperlink"/>
    <w:basedOn w:val="17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9">
    <w:name w:val="页眉 Char"/>
    <w:basedOn w:val="17"/>
    <w:link w:val="10"/>
    <w:qFormat/>
    <w:uiPriority w:val="99"/>
    <w:rPr>
      <w:sz w:val="18"/>
      <w:szCs w:val="18"/>
    </w:rPr>
  </w:style>
  <w:style w:type="character" w:customStyle="1" w:styleId="20">
    <w:name w:val="页脚 Char"/>
    <w:basedOn w:val="17"/>
    <w:link w:val="9"/>
    <w:qFormat/>
    <w:uiPriority w:val="99"/>
    <w:rPr>
      <w:sz w:val="18"/>
      <w:szCs w:val="18"/>
    </w:rPr>
  </w:style>
  <w:style w:type="character" w:customStyle="1" w:styleId="21">
    <w:name w:val="批注框文本 Char"/>
    <w:basedOn w:val="17"/>
    <w:link w:val="8"/>
    <w:semiHidden/>
    <w:qFormat/>
    <w:uiPriority w:val="99"/>
    <w:rPr>
      <w:sz w:val="18"/>
      <w:szCs w:val="18"/>
    </w:rPr>
  </w:style>
  <w:style w:type="character" w:customStyle="1" w:styleId="22">
    <w:name w:val="标题 4 Char"/>
    <w:basedOn w:val="17"/>
    <w:link w:val="5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paragraph" w:customStyle="1" w:styleId="23">
    <w:name w:val="标题4"/>
    <w:basedOn w:val="5"/>
    <w:next w:val="5"/>
    <w:qFormat/>
    <w:uiPriority w:val="0"/>
    <w:pPr>
      <w:widowControl w:val="0"/>
      <w:ind w:firstLine="0"/>
    </w:pPr>
    <w:rPr>
      <w:rFonts w:ascii="Cambria" w:hAnsi="Cambria" w:eastAsia="宋体" w:cs="宋体"/>
      <w:kern w:val="15"/>
      <w:szCs w:val="20"/>
    </w:rPr>
  </w:style>
  <w:style w:type="paragraph" w:customStyle="1" w:styleId="24">
    <w:name w:val="标题3"/>
    <w:qFormat/>
    <w:uiPriority w:val="0"/>
    <w:pPr>
      <w:widowControl w:val="0"/>
      <w:spacing w:beforeLines="100" w:afterLines="100" w:line="360" w:lineRule="auto"/>
      <w:jc w:val="both"/>
      <w:outlineLvl w:val="2"/>
    </w:pPr>
    <w:rPr>
      <w:rFonts w:ascii="Cambria" w:hAnsi="Cambria" w:eastAsia="宋体" w:cs="Times New Roman"/>
      <w:b/>
      <w:bCs/>
      <w:kern w:val="15"/>
      <w:sz w:val="28"/>
      <w:szCs w:val="32"/>
      <w:lang w:val="en-US" w:eastAsia="zh-CN" w:bidi="ar-SA"/>
    </w:rPr>
  </w:style>
  <w:style w:type="character" w:customStyle="1" w:styleId="25">
    <w:name w:val="标题 Char"/>
    <w:basedOn w:val="17"/>
    <w:link w:val="14"/>
    <w:qFormat/>
    <w:uiPriority w:val="10"/>
    <w:rPr>
      <w:rFonts w:eastAsia="宋体" w:asciiTheme="majorHAnsi" w:hAnsiTheme="majorHAnsi" w:cstheme="majorBidi"/>
      <w:b/>
      <w:bCs/>
      <w:sz w:val="32"/>
      <w:szCs w:val="32"/>
    </w:rPr>
  </w:style>
  <w:style w:type="character" w:customStyle="1" w:styleId="26">
    <w:name w:val="标题 1 Char"/>
    <w:basedOn w:val="17"/>
    <w:link w:val="2"/>
    <w:qFormat/>
    <w:uiPriority w:val="9"/>
    <w:rPr>
      <w:b/>
      <w:bCs/>
      <w:kern w:val="44"/>
      <w:sz w:val="44"/>
      <w:szCs w:val="44"/>
    </w:rPr>
  </w:style>
  <w:style w:type="character" w:customStyle="1" w:styleId="27">
    <w:name w:val="标题 2 Char"/>
    <w:basedOn w:val="17"/>
    <w:link w:val="3"/>
    <w:qFormat/>
    <w:uiPriority w:val="9"/>
    <w:rPr>
      <w:rFonts w:eastAsia="黑体" w:asciiTheme="majorHAnsi" w:hAnsiTheme="majorHAnsi" w:cstheme="majorBidi"/>
      <w:b/>
      <w:bCs/>
      <w:sz w:val="32"/>
      <w:szCs w:val="32"/>
    </w:rPr>
  </w:style>
  <w:style w:type="paragraph" w:customStyle="1" w:styleId="28">
    <w:name w:val="TOC 标题1"/>
    <w:basedOn w:val="2"/>
    <w:next w:val="1"/>
    <w:semiHidden/>
    <w:unhideWhenUsed/>
    <w:qFormat/>
    <w:uiPriority w:val="39"/>
    <w:pPr>
      <w:widowControl/>
      <w:spacing w:before="480" w:after="0" w:line="276" w:lineRule="auto"/>
      <w:jc w:val="left"/>
      <w:outlineLvl w:val="9"/>
    </w:pPr>
    <w:rPr>
      <w:rFonts w:asciiTheme="majorHAnsi" w:hAnsiTheme="majorHAnsi" w:eastAsiaTheme="majorEastAsia" w:cstheme="majorBidi"/>
      <w:color w:val="376092" w:themeColor="accent1" w:themeShade="BF"/>
      <w:kern w:val="0"/>
      <w:sz w:val="28"/>
      <w:szCs w:val="28"/>
    </w:rPr>
  </w:style>
  <w:style w:type="character" w:customStyle="1" w:styleId="29">
    <w:name w:val="标题 3 Char"/>
    <w:basedOn w:val="17"/>
    <w:link w:val="4"/>
    <w:qFormat/>
    <w:uiPriority w:val="9"/>
    <w:rPr>
      <w:rFonts w:eastAsia="楷体_GB2312" w:asciiTheme="minorHAnsi" w:hAnsiTheme="minorHAns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58</Words>
  <Characters>331</Characters>
  <Lines>2</Lines>
  <Paragraphs>1</Paragraphs>
  <TotalTime>6</TotalTime>
  <ScaleCrop>false</ScaleCrop>
  <LinksUpToDate>false</LinksUpToDate>
  <CharactersWithSpaces>388</CharactersWithSpaces>
  <Application>WPS Office_11.8.2.10386_F1E327BC-269C-435d-A152-05C5408002CA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2019-10-25T21:17:00Z</dcterms:created>
  <dc:creator>think</dc:creator>
  <cp:lastModifiedBy>user</cp:lastModifiedBy>
  <cp:lastPrinted>2020-07-27T17:18:00Z</cp:lastPrinted>
  <dcterms:modified xsi:type="dcterms:W3CDTF">2022-08-10T14:46:33Z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  <property fmtid="{D5CDD505-2E9C-101B-9397-08002B2CF9AE}" pid="3" name="ICV">
    <vt:lpwstr>9F760AB31E82413E8E3F7A221AD16250</vt:lpwstr>
  </property>
</Properties>
</file>