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44"/>
          <w:szCs w:val="44"/>
        </w:rPr>
      </w:pPr>
    </w:p>
    <w:p>
      <w:pPr>
        <w:rPr>
          <w:sz w:val="44"/>
          <w:szCs w:val="44"/>
        </w:rPr>
      </w:pPr>
    </w:p>
    <w:p>
      <w:pPr>
        <w:jc w:val="center"/>
        <w:rPr>
          <w:sz w:val="44"/>
          <w:szCs w:val="44"/>
        </w:rPr>
      </w:pPr>
      <w:r>
        <w:rPr>
          <w:rFonts w:hint="eastAsia"/>
          <w:sz w:val="44"/>
          <w:szCs w:val="44"/>
        </w:rPr>
        <w:t>公    示</w:t>
      </w:r>
    </w:p>
    <w:p>
      <w:pPr>
        <w:jc w:val="center"/>
        <w:rPr>
          <w:sz w:val="44"/>
          <w:szCs w:val="44"/>
        </w:rPr>
      </w:pPr>
    </w:p>
    <w:p>
      <w:pPr>
        <w:spacing w:line="500" w:lineRule="exact"/>
        <w:ind w:firstLine="629"/>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按照省人力资源</w:t>
      </w:r>
      <w:r>
        <w:rPr>
          <w:rFonts w:hint="eastAsia" w:ascii="Times New Roman" w:hAnsi="Times New Roman" w:eastAsia="仿宋_GB2312" w:cs="Times New Roman"/>
          <w:sz w:val="32"/>
          <w:szCs w:val="32"/>
          <w:lang w:eastAsia="zh-CN"/>
        </w:rPr>
        <w:t>和</w:t>
      </w:r>
      <w:r>
        <w:rPr>
          <w:rFonts w:hint="eastAsia" w:ascii="Times New Roman" w:hAnsi="Times New Roman" w:eastAsia="仿宋_GB2312" w:cs="Times New Roman"/>
          <w:sz w:val="32"/>
          <w:szCs w:val="32"/>
        </w:rPr>
        <w:t>社会保障厅职称评审工作有关规定，经</w:t>
      </w:r>
      <w:r>
        <w:rPr>
          <w:rFonts w:ascii="Times New Roman" w:hAnsi="Times New Roman" w:eastAsia="仿宋_GB2312" w:cs="Times New Roman"/>
          <w:sz w:val="32"/>
          <w:szCs w:val="32"/>
        </w:rPr>
        <w:t>辽宁省</w:t>
      </w:r>
      <w:r>
        <w:rPr>
          <w:rFonts w:hint="eastAsia" w:ascii="Times New Roman" w:hAnsi="Times New Roman" w:eastAsia="仿宋_GB2312" w:cs="Times New Roman"/>
          <w:sz w:val="32"/>
          <w:szCs w:val="32"/>
        </w:rPr>
        <w:t>农业</w:t>
      </w:r>
      <w:r>
        <w:rPr>
          <w:rFonts w:hint="eastAsia" w:ascii="Times New Roman" w:hAnsi="Times New Roman" w:eastAsia="仿宋_GB2312" w:cs="Times New Roman"/>
          <w:sz w:val="32"/>
          <w:szCs w:val="32"/>
          <w:lang w:eastAsia="zh-CN"/>
        </w:rPr>
        <w:t>系列</w:t>
      </w:r>
      <w:r>
        <w:rPr>
          <w:rFonts w:hint="eastAsia" w:ascii="Times New Roman" w:hAnsi="Times New Roman" w:eastAsia="仿宋_GB2312" w:cs="Times New Roman"/>
          <w:sz w:val="32"/>
          <w:szCs w:val="32"/>
        </w:rPr>
        <w:t>高级</w:t>
      </w:r>
      <w:r>
        <w:rPr>
          <w:rFonts w:hint="eastAsia" w:ascii="Times New Roman" w:hAnsi="Times New Roman" w:eastAsia="仿宋_GB2312" w:cs="Times New Roman"/>
          <w:sz w:val="32"/>
          <w:szCs w:val="32"/>
          <w:lang w:eastAsia="zh-CN"/>
        </w:rPr>
        <w:t>专业技术资格</w:t>
      </w:r>
      <w:r>
        <w:rPr>
          <w:rFonts w:ascii="Times New Roman" w:hAnsi="Times New Roman" w:eastAsia="仿宋_GB2312" w:cs="Times New Roman"/>
          <w:sz w:val="32"/>
          <w:szCs w:val="32"/>
        </w:rPr>
        <w:t>评审委员会</w:t>
      </w:r>
      <w:r>
        <w:rPr>
          <w:rFonts w:hint="eastAsia" w:ascii="Times New Roman" w:hAnsi="Times New Roman" w:eastAsia="仿宋_GB2312" w:cs="Times New Roman"/>
          <w:sz w:val="32"/>
          <w:szCs w:val="32"/>
        </w:rPr>
        <w:t>评审并表决同意，</w:t>
      </w:r>
      <w:r>
        <w:rPr>
          <w:rFonts w:ascii="Times New Roman" w:hAnsi="Times New Roman" w:eastAsia="仿宋_GB2312" w:cs="Times New Roman"/>
          <w:sz w:val="32"/>
          <w:szCs w:val="32"/>
        </w:rPr>
        <w:t>现将202</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年农业系列专业技术二级</w:t>
      </w:r>
      <w:r>
        <w:rPr>
          <w:rFonts w:hint="eastAsia" w:ascii="Times New Roman" w:hAnsi="Times New Roman" w:eastAsia="仿宋_GB2312" w:cs="Times New Roman"/>
          <w:sz w:val="32"/>
          <w:szCs w:val="32"/>
        </w:rPr>
        <w:t>岗位</w:t>
      </w:r>
      <w:r>
        <w:rPr>
          <w:rFonts w:ascii="Times New Roman" w:hAnsi="Times New Roman" w:eastAsia="仿宋_GB2312" w:cs="Times New Roman"/>
          <w:sz w:val="32"/>
          <w:szCs w:val="32"/>
        </w:rPr>
        <w:t>任职资格评审通过人员名单公示。公示期</w:t>
      </w:r>
      <w:r>
        <w:rPr>
          <w:rFonts w:hint="eastAsia" w:ascii="Times New Roman" w:hAnsi="Times New Roman" w:eastAsia="仿宋_GB2312" w:cs="Times New Roman"/>
          <w:sz w:val="32"/>
          <w:szCs w:val="32"/>
        </w:rPr>
        <w:t>为5个工作日</w:t>
      </w:r>
      <w:r>
        <w:rPr>
          <w:rFonts w:ascii="Times New Roman" w:hAnsi="Times New Roman" w:eastAsia="仿宋_GB2312" w:cs="Times New Roman"/>
          <w:sz w:val="32"/>
          <w:szCs w:val="32"/>
        </w:rPr>
        <w:t>，如有异议，请在公示期限内以电话、信函、邮件等方式向评审委员会办公室反映。</w:t>
      </w:r>
    </w:p>
    <w:p>
      <w:pPr>
        <w:ind w:firstLine="63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联系人：</w:t>
      </w:r>
      <w:r>
        <w:rPr>
          <w:rFonts w:hint="eastAsia" w:ascii="Times New Roman" w:hAnsi="Times New Roman" w:eastAsia="仿宋_GB2312" w:cs="Times New Roman"/>
          <w:sz w:val="32"/>
          <w:szCs w:val="32"/>
          <w:lang w:eastAsia="zh-CN"/>
        </w:rPr>
        <w:t>李哲斐</w:t>
      </w:r>
    </w:p>
    <w:p>
      <w:pPr>
        <w:ind w:firstLine="630"/>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联系电话：024-</w:t>
      </w:r>
      <w:r>
        <w:rPr>
          <w:rFonts w:hint="eastAsia" w:ascii="Times New Roman" w:hAnsi="Times New Roman" w:eastAsia="仿宋_GB2312" w:cs="Times New Roman"/>
          <w:sz w:val="32"/>
          <w:szCs w:val="32"/>
          <w:lang w:val="en-US" w:eastAsia="zh-CN"/>
        </w:rPr>
        <w:t>86283699</w:t>
      </w:r>
    </w:p>
    <w:p>
      <w:pPr>
        <w:ind w:firstLine="630"/>
        <w:rPr>
          <w:rFonts w:ascii="Times New Roman" w:hAnsi="Times New Roman" w:eastAsia="仿宋_GB2312" w:cs="Times New Roman"/>
          <w:sz w:val="32"/>
          <w:szCs w:val="32"/>
        </w:rPr>
      </w:pPr>
    </w:p>
    <w:p>
      <w:pPr>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附件：202</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年辽宁省农业系列专业技术二级岗位任职资格评审通过人员名单</w:t>
      </w:r>
    </w:p>
    <w:p>
      <w:pPr>
        <w:ind w:firstLine="630"/>
        <w:rPr>
          <w:rFonts w:ascii="Times New Roman" w:hAnsi="Times New Roman" w:eastAsia="仿宋_GB2312" w:cs="Times New Roman"/>
          <w:sz w:val="32"/>
          <w:szCs w:val="32"/>
        </w:rPr>
      </w:pPr>
    </w:p>
    <w:p>
      <w:pPr>
        <w:ind w:firstLine="630"/>
        <w:rPr>
          <w:rFonts w:ascii="Times New Roman" w:hAnsi="Times New Roman" w:eastAsia="仿宋_GB2312" w:cs="Times New Roman"/>
          <w:sz w:val="32"/>
          <w:szCs w:val="32"/>
        </w:rPr>
      </w:pPr>
    </w:p>
    <w:p>
      <w:pPr>
        <w:spacing w:line="500" w:lineRule="exact"/>
        <w:ind w:firstLine="629"/>
        <w:jc w:val="right"/>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辽宁省</w:t>
      </w:r>
      <w:r>
        <w:rPr>
          <w:rFonts w:hint="eastAsia" w:ascii="Times New Roman" w:hAnsi="Times New Roman" w:eastAsia="仿宋_GB2312" w:cs="Times New Roman"/>
          <w:sz w:val="32"/>
          <w:szCs w:val="32"/>
        </w:rPr>
        <w:t>农业</w:t>
      </w:r>
      <w:r>
        <w:rPr>
          <w:rFonts w:hint="eastAsia" w:ascii="Times New Roman" w:hAnsi="Times New Roman" w:eastAsia="仿宋_GB2312" w:cs="Times New Roman"/>
          <w:sz w:val="32"/>
          <w:szCs w:val="32"/>
          <w:lang w:eastAsia="zh-CN"/>
        </w:rPr>
        <w:t>系列</w:t>
      </w:r>
      <w:r>
        <w:rPr>
          <w:rFonts w:hint="eastAsia" w:ascii="Times New Roman" w:hAnsi="Times New Roman" w:eastAsia="仿宋_GB2312" w:cs="Times New Roman"/>
          <w:sz w:val="32"/>
          <w:szCs w:val="32"/>
        </w:rPr>
        <w:t>高级</w:t>
      </w:r>
      <w:r>
        <w:rPr>
          <w:rFonts w:hint="eastAsia" w:ascii="Times New Roman" w:hAnsi="Times New Roman" w:eastAsia="仿宋_GB2312" w:cs="Times New Roman"/>
          <w:sz w:val="32"/>
          <w:szCs w:val="32"/>
          <w:lang w:eastAsia="zh-CN"/>
        </w:rPr>
        <w:t>专业</w:t>
      </w:r>
      <w:r>
        <w:rPr>
          <w:rFonts w:hint="eastAsia" w:ascii="Times New Roman" w:hAnsi="Times New Roman" w:eastAsia="仿宋_GB2312" w:cs="Times New Roman"/>
          <w:sz w:val="32"/>
          <w:szCs w:val="32"/>
        </w:rPr>
        <w:t>技术</w:t>
      </w:r>
      <w:r>
        <w:rPr>
          <w:rFonts w:hint="eastAsia" w:ascii="Times New Roman" w:hAnsi="Times New Roman" w:eastAsia="仿宋_GB2312" w:cs="Times New Roman"/>
          <w:sz w:val="32"/>
          <w:szCs w:val="32"/>
          <w:lang w:eastAsia="zh-CN"/>
        </w:rPr>
        <w:t>资格</w:t>
      </w:r>
    </w:p>
    <w:p>
      <w:pPr>
        <w:spacing w:line="500" w:lineRule="exact"/>
        <w:ind w:right="640" w:firstLine="629"/>
        <w:jc w:val="center"/>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评审委员会</w:t>
      </w:r>
      <w:r>
        <w:rPr>
          <w:rFonts w:hint="eastAsia" w:ascii="Times New Roman" w:hAnsi="Times New Roman" w:eastAsia="仿宋_GB2312" w:cs="Times New Roman"/>
          <w:sz w:val="32"/>
          <w:szCs w:val="32"/>
          <w:lang w:eastAsia="zh-CN"/>
        </w:rPr>
        <w:t>办公室</w:t>
      </w:r>
      <w:bookmarkStart w:id="0" w:name="_GoBack"/>
      <w:bookmarkEnd w:id="0"/>
    </w:p>
    <w:p>
      <w:pPr>
        <w:spacing w:before="156" w:beforeLines="50"/>
        <w:ind w:firstLine="629"/>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202</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16</w:t>
      </w:r>
      <w:r>
        <w:rPr>
          <w:rFonts w:hint="eastAsia" w:ascii="Times New Roman" w:hAnsi="Times New Roman" w:eastAsia="仿宋_GB2312" w:cs="Times New Roman"/>
          <w:sz w:val="32"/>
          <w:szCs w:val="32"/>
        </w:rPr>
        <w:t>日</w:t>
      </w:r>
    </w:p>
    <w:p>
      <w:pPr>
        <w:widowControl/>
        <w:jc w:val="lef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jc w:val="left"/>
        <w:rPr>
          <w:rFonts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p>
    <w:p>
      <w:pPr>
        <w:jc w:val="left"/>
        <w:rPr>
          <w:rFonts w:cs="Times New Roman" w:asciiTheme="majorEastAsia" w:hAnsiTheme="majorEastAsia" w:eastAsiaTheme="majorEastAsia"/>
          <w:b/>
          <w:sz w:val="32"/>
          <w:szCs w:val="32"/>
        </w:rPr>
      </w:pPr>
      <w:r>
        <w:rPr>
          <w:rFonts w:cs="Times New Roman" w:asciiTheme="majorEastAsia" w:hAnsiTheme="majorEastAsia" w:eastAsiaTheme="majorEastAsia"/>
          <w:b/>
          <w:sz w:val="32"/>
          <w:szCs w:val="32"/>
        </w:rPr>
        <w:t>附件</w:t>
      </w:r>
    </w:p>
    <w:p>
      <w:pPr>
        <w:spacing w:line="560" w:lineRule="exact"/>
        <w:jc w:val="center"/>
        <w:rPr>
          <w:rFonts w:cs="Times New Roman" w:asciiTheme="majorEastAsia" w:hAnsiTheme="majorEastAsia" w:eastAsiaTheme="majorEastAsia"/>
          <w:sz w:val="36"/>
          <w:szCs w:val="36"/>
        </w:rPr>
      </w:pPr>
      <w:r>
        <w:rPr>
          <w:rFonts w:cs="Times New Roman" w:asciiTheme="majorEastAsia" w:hAnsiTheme="majorEastAsia" w:eastAsiaTheme="majorEastAsia"/>
          <w:sz w:val="36"/>
          <w:szCs w:val="36"/>
        </w:rPr>
        <w:t>202</w:t>
      </w:r>
      <w:r>
        <w:rPr>
          <w:rFonts w:hint="eastAsia" w:cs="Times New Roman" w:asciiTheme="majorEastAsia" w:hAnsiTheme="majorEastAsia" w:eastAsiaTheme="majorEastAsia"/>
          <w:sz w:val="36"/>
          <w:szCs w:val="36"/>
          <w:lang w:val="en-US" w:eastAsia="zh-CN"/>
        </w:rPr>
        <w:t>2</w:t>
      </w:r>
      <w:r>
        <w:rPr>
          <w:rFonts w:cs="Times New Roman" w:asciiTheme="majorEastAsia" w:hAnsiTheme="majorEastAsia" w:eastAsiaTheme="majorEastAsia"/>
          <w:sz w:val="36"/>
          <w:szCs w:val="36"/>
        </w:rPr>
        <w:t>年辽宁省农业系列专业技术二级岗位</w:t>
      </w:r>
    </w:p>
    <w:p>
      <w:pPr>
        <w:spacing w:line="560" w:lineRule="exact"/>
        <w:jc w:val="center"/>
        <w:rPr>
          <w:rFonts w:cs="Times New Roman" w:asciiTheme="majorEastAsia" w:hAnsiTheme="majorEastAsia" w:eastAsiaTheme="majorEastAsia"/>
          <w:sz w:val="36"/>
          <w:szCs w:val="36"/>
        </w:rPr>
      </w:pPr>
      <w:r>
        <w:rPr>
          <w:rFonts w:cs="Times New Roman" w:asciiTheme="majorEastAsia" w:hAnsiTheme="majorEastAsia" w:eastAsiaTheme="majorEastAsia"/>
          <w:sz w:val="36"/>
          <w:szCs w:val="36"/>
        </w:rPr>
        <w:t>任职资格评审通过人员名单</w:t>
      </w:r>
    </w:p>
    <w:p>
      <w:pPr>
        <w:spacing w:line="560" w:lineRule="exact"/>
        <w:jc w:val="center"/>
        <w:rPr>
          <w:rFonts w:cs="Times New Roman" w:asciiTheme="majorEastAsia" w:hAnsiTheme="majorEastAsia" w:eastAsiaTheme="majorEastAsia"/>
          <w:sz w:val="36"/>
          <w:szCs w:val="36"/>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4"/>
        <w:gridCol w:w="1198"/>
        <w:gridCol w:w="1289"/>
        <w:gridCol w:w="1790"/>
        <w:gridCol w:w="3103"/>
        <w:gridCol w:w="5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vAlign w:val="center"/>
          </w:tcPr>
          <w:p>
            <w:pPr>
              <w:spacing w:line="560" w:lineRule="exact"/>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序号</w:t>
            </w:r>
          </w:p>
        </w:tc>
        <w:tc>
          <w:tcPr>
            <w:tcW w:w="1275" w:type="dxa"/>
            <w:vAlign w:val="center"/>
          </w:tcPr>
          <w:p>
            <w:pPr>
              <w:spacing w:line="560" w:lineRule="exact"/>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姓名</w:t>
            </w:r>
          </w:p>
        </w:tc>
        <w:tc>
          <w:tcPr>
            <w:tcW w:w="1377" w:type="dxa"/>
            <w:vAlign w:val="center"/>
          </w:tcPr>
          <w:p>
            <w:pPr>
              <w:spacing w:line="560" w:lineRule="exact"/>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性别</w:t>
            </w:r>
          </w:p>
        </w:tc>
        <w:tc>
          <w:tcPr>
            <w:tcW w:w="1843" w:type="dxa"/>
            <w:vAlign w:val="center"/>
          </w:tcPr>
          <w:p>
            <w:pPr>
              <w:spacing w:line="560" w:lineRule="exact"/>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出生年月</w:t>
            </w:r>
          </w:p>
        </w:tc>
        <w:tc>
          <w:tcPr>
            <w:tcW w:w="3402" w:type="dxa"/>
            <w:vAlign w:val="center"/>
          </w:tcPr>
          <w:p>
            <w:pPr>
              <w:spacing w:line="560" w:lineRule="exact"/>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申请聘用方式</w:t>
            </w:r>
          </w:p>
        </w:tc>
        <w:tc>
          <w:tcPr>
            <w:tcW w:w="6435" w:type="dxa"/>
            <w:vAlign w:val="center"/>
          </w:tcPr>
          <w:p>
            <w:pPr>
              <w:spacing w:line="560" w:lineRule="exact"/>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符合申报条件所列获得国家级优秀人才和省级优秀专家等省部级以上荣誉称号和名称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vAlign w:val="center"/>
          </w:tcPr>
          <w:p>
            <w:pPr>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1</w:t>
            </w:r>
          </w:p>
        </w:tc>
        <w:tc>
          <w:tcPr>
            <w:tcW w:w="1275" w:type="dxa"/>
            <w:vAlign w:val="center"/>
          </w:tcPr>
          <w:p>
            <w:pPr>
              <w:jc w:val="center"/>
              <w:rPr>
                <w:rFonts w:hint="eastAsia" w:ascii="仿宋_GB2312" w:eastAsia="仿宋_GB2312" w:cs="Times New Roman" w:hAnsiTheme="majorEastAsia"/>
                <w:sz w:val="32"/>
                <w:szCs w:val="32"/>
                <w:lang w:eastAsia="zh-CN"/>
              </w:rPr>
            </w:pPr>
            <w:r>
              <w:rPr>
                <w:rFonts w:hint="eastAsia" w:ascii="仿宋_GB2312" w:eastAsia="仿宋_GB2312" w:cs="Times New Roman" w:hAnsiTheme="majorEastAsia"/>
                <w:sz w:val="32"/>
                <w:szCs w:val="32"/>
                <w:lang w:eastAsia="zh-CN"/>
              </w:rPr>
              <w:t>李洪建</w:t>
            </w:r>
          </w:p>
        </w:tc>
        <w:tc>
          <w:tcPr>
            <w:tcW w:w="1377" w:type="dxa"/>
            <w:vAlign w:val="center"/>
          </w:tcPr>
          <w:p>
            <w:pPr>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男</w:t>
            </w:r>
          </w:p>
        </w:tc>
        <w:tc>
          <w:tcPr>
            <w:tcW w:w="1843" w:type="dxa"/>
            <w:vAlign w:val="center"/>
          </w:tcPr>
          <w:p>
            <w:pPr>
              <w:jc w:val="center"/>
              <w:rPr>
                <w:rFonts w:hint="eastAsia" w:ascii="仿宋_GB2312" w:eastAsia="仿宋_GB2312" w:cs="Times New Roman" w:hAnsiTheme="majorEastAsia"/>
                <w:sz w:val="32"/>
                <w:szCs w:val="32"/>
                <w:lang w:eastAsia="zh-CN"/>
              </w:rPr>
            </w:pPr>
            <w:r>
              <w:rPr>
                <w:rFonts w:hint="eastAsia" w:ascii="仿宋_GB2312" w:eastAsia="仿宋_GB2312" w:cs="Times New Roman" w:hAnsiTheme="majorEastAsia"/>
                <w:sz w:val="32"/>
                <w:szCs w:val="32"/>
              </w:rPr>
              <w:t>196</w:t>
            </w:r>
            <w:r>
              <w:rPr>
                <w:rFonts w:hint="eastAsia" w:ascii="仿宋_GB2312" w:eastAsia="仿宋_GB2312" w:cs="Times New Roman" w:hAnsiTheme="majorEastAsia"/>
                <w:sz w:val="32"/>
                <w:szCs w:val="32"/>
                <w:lang w:val="en-US" w:eastAsia="zh-CN"/>
              </w:rPr>
              <w:t>3</w:t>
            </w:r>
            <w:r>
              <w:rPr>
                <w:rFonts w:hint="eastAsia" w:ascii="仿宋_GB2312" w:eastAsia="仿宋_GB2312" w:cs="Times New Roman" w:hAnsiTheme="majorEastAsia"/>
                <w:sz w:val="32"/>
                <w:szCs w:val="32"/>
              </w:rPr>
              <w:t>.0</w:t>
            </w:r>
            <w:r>
              <w:rPr>
                <w:rFonts w:hint="eastAsia" w:ascii="仿宋_GB2312" w:eastAsia="仿宋_GB2312" w:cs="Times New Roman" w:hAnsiTheme="majorEastAsia"/>
                <w:sz w:val="32"/>
                <w:szCs w:val="32"/>
                <w:lang w:val="en-US" w:eastAsia="zh-CN"/>
              </w:rPr>
              <w:t>1</w:t>
            </w:r>
          </w:p>
        </w:tc>
        <w:tc>
          <w:tcPr>
            <w:tcW w:w="3402" w:type="dxa"/>
            <w:vAlign w:val="center"/>
          </w:tcPr>
          <w:p>
            <w:pPr>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评选聘用</w:t>
            </w:r>
          </w:p>
        </w:tc>
        <w:tc>
          <w:tcPr>
            <w:tcW w:w="6435" w:type="dxa"/>
            <w:vAlign w:val="center"/>
          </w:tcPr>
          <w:p>
            <w:pPr>
              <w:jc w:val="center"/>
              <w:rPr>
                <w:rFonts w:ascii="仿宋_GB2312" w:eastAsia="仿宋_GB2312" w:cs="Times New Roman" w:hAnsiTheme="majorEastAsia"/>
                <w:sz w:val="32"/>
                <w:szCs w:val="32"/>
              </w:rPr>
            </w:pPr>
            <w:r>
              <w:rPr>
                <w:rFonts w:hint="eastAsia" w:ascii="仿宋_GB2312" w:eastAsia="仿宋_GB2312" w:cs="Times New Roman" w:hAnsiTheme="majorEastAsia"/>
                <w:sz w:val="32"/>
                <w:szCs w:val="32"/>
              </w:rPr>
              <w:t>国务院政府特殊津贴</w:t>
            </w:r>
          </w:p>
        </w:tc>
      </w:tr>
    </w:tbl>
    <w:p>
      <w:pPr>
        <w:spacing w:before="156" w:beforeLines="50"/>
        <w:ind w:firstLine="629"/>
        <w:jc w:val="center"/>
        <w:rPr>
          <w:rFonts w:ascii="Times New Roman" w:hAnsi="Times New Roman" w:eastAsia="仿宋_GB2312" w:cs="Times New Roman"/>
          <w:sz w:val="32"/>
          <w:szCs w:val="32"/>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9E6"/>
    <w:rsid w:val="00017A0C"/>
    <w:rsid w:val="0006767D"/>
    <w:rsid w:val="000C030D"/>
    <w:rsid w:val="000C48E7"/>
    <w:rsid w:val="000C76D7"/>
    <w:rsid w:val="000D6C35"/>
    <w:rsid w:val="00177BB3"/>
    <w:rsid w:val="001B7DCF"/>
    <w:rsid w:val="001D44AF"/>
    <w:rsid w:val="001D54A0"/>
    <w:rsid w:val="0024467E"/>
    <w:rsid w:val="002904BB"/>
    <w:rsid w:val="002C57B4"/>
    <w:rsid w:val="003731FB"/>
    <w:rsid w:val="00390610"/>
    <w:rsid w:val="00421FB9"/>
    <w:rsid w:val="004E69E6"/>
    <w:rsid w:val="007B7498"/>
    <w:rsid w:val="0081136C"/>
    <w:rsid w:val="0081403E"/>
    <w:rsid w:val="00864C4D"/>
    <w:rsid w:val="008943DC"/>
    <w:rsid w:val="008F74F6"/>
    <w:rsid w:val="00A042AB"/>
    <w:rsid w:val="00B773E0"/>
    <w:rsid w:val="00BA3960"/>
    <w:rsid w:val="00C04013"/>
    <w:rsid w:val="00C90465"/>
    <w:rsid w:val="00DD5534"/>
    <w:rsid w:val="00DF1E00"/>
    <w:rsid w:val="00E61016"/>
    <w:rsid w:val="00EC4471"/>
    <w:rsid w:val="00EE02D4"/>
    <w:rsid w:val="00F3493B"/>
    <w:rsid w:val="00FC3A91"/>
    <w:rsid w:val="765FBD03"/>
    <w:rsid w:val="FFC73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rFonts w:ascii="方正小标宋简体" w:eastAsia="方正小标宋简体"/>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rPr>
      <w:rFonts w:ascii="方正小标宋简体" w:eastAsia="方正小标宋简体"/>
      <w:sz w:val="44"/>
      <w:szCs w:val="4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uiPriority w:val="99"/>
    <w:rPr>
      <w:sz w:val="18"/>
      <w:szCs w:val="18"/>
    </w:rPr>
  </w:style>
  <w:style w:type="character" w:customStyle="1" w:styleId="10">
    <w:name w:val="批注框文本 Char"/>
    <w:basedOn w:val="7"/>
    <w:link w:val="2"/>
    <w:semiHidden/>
    <w:qFormat/>
    <w:uiPriority w:val="99"/>
    <w:rPr>
      <w:rFonts w:ascii="方正小标宋简体" w:eastAsia="方正小标宋简体"/>
      <w:sz w:val="18"/>
      <w:szCs w:val="18"/>
    </w:rPr>
  </w:style>
  <w:style w:type="table" w:customStyle="1" w:styleId="11">
    <w:name w:val="网格型1"/>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61</Words>
  <Characters>352</Characters>
  <Lines>2</Lines>
  <Paragraphs>1</Paragraphs>
  <TotalTime>5</TotalTime>
  <ScaleCrop>false</ScaleCrop>
  <LinksUpToDate>false</LinksUpToDate>
  <CharactersWithSpaces>412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2021-08-05T15:08:00Z</dcterms:created>
  <dc:creator>dell</dc:creator>
  <cp:lastModifiedBy>lnxc</cp:lastModifiedBy>
  <cp:lastPrinted>2021-08-05T15:03:00Z</cp:lastPrinted>
  <dcterms:modified xsi:type="dcterms:W3CDTF">2022-09-16T11:20:01Z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